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94" w:rsidRPr="00A3154F" w:rsidRDefault="00B63A94" w:rsidP="00A3154F">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A3154F">
        <w:rPr>
          <w:rFonts w:ascii="Arial" w:eastAsia="Times New Roman" w:hAnsi="Arial" w:cs="Arial"/>
          <w:color w:val="54342F"/>
          <w:kern w:val="36"/>
          <w:sz w:val="16"/>
          <w:szCs w:val="16"/>
          <w:lang w:eastAsia="nl-BE"/>
        </w:rPr>
        <w:t>Help, mijn hond heeft angst voor vuurwerk!</w:t>
      </w:r>
    </w:p>
    <w:p w:rsidR="00B63A94" w:rsidRPr="00A3154F" w:rsidRDefault="00A3154F" w:rsidP="00B63A94">
      <w:pPr>
        <w:spacing w:beforeAutospacing="1" w:after="0" w:afterAutospacing="1" w:line="240" w:lineRule="auto"/>
        <w:rPr>
          <w:rFonts w:ascii="Arial" w:eastAsia="Times New Roman" w:hAnsi="Arial" w:cs="Arial"/>
          <w:sz w:val="16"/>
          <w:szCs w:val="16"/>
          <w:lang w:eastAsia="nl-BE"/>
        </w:rPr>
      </w:pPr>
      <w:hyperlink r:id="rId5" w:tgtFrame="_blank" w:history="1">
        <w:r w:rsidR="00B63A94" w:rsidRPr="00A3154F">
          <w:rPr>
            <w:rFonts w:ascii="Arial" w:eastAsia="Times New Roman" w:hAnsi="Arial" w:cs="Arial"/>
            <w:vanish/>
            <w:color w:val="6699CC"/>
            <w:sz w:val="16"/>
            <w:szCs w:val="16"/>
            <w:u w:val="single"/>
            <w:lang w:eastAsia="nl-BE"/>
          </w:rPr>
          <w:t>Davy Agten</w:t>
        </w:r>
      </w:hyperlink>
      <w:r w:rsidR="00B63A94" w:rsidRPr="00A3154F">
        <w:rPr>
          <w:rFonts w:ascii="Arial" w:eastAsia="Times New Roman" w:hAnsi="Arial" w:cs="Arial"/>
          <w:sz w:val="16"/>
          <w:szCs w:val="16"/>
          <w:lang w:eastAsia="nl-BE"/>
        </w:rPr>
        <w:t xml:space="preserve"> Sommige </w:t>
      </w:r>
      <w:r w:rsidR="00B63A94" w:rsidRPr="00A3154F">
        <w:rPr>
          <w:rFonts w:ascii="Arial" w:eastAsia="Times New Roman" w:hAnsi="Arial" w:cs="Arial"/>
          <w:b/>
          <w:bCs/>
          <w:sz w:val="16"/>
          <w:szCs w:val="16"/>
          <w:lang w:eastAsia="nl-BE"/>
        </w:rPr>
        <w:t xml:space="preserve">honden </w:t>
      </w:r>
      <w:r w:rsidR="00B63A94" w:rsidRPr="00A3154F">
        <w:rPr>
          <w:rFonts w:ascii="Arial" w:eastAsia="Times New Roman" w:hAnsi="Arial" w:cs="Arial"/>
          <w:sz w:val="16"/>
          <w:szCs w:val="16"/>
          <w:lang w:eastAsia="nl-BE"/>
        </w:rPr>
        <w:t xml:space="preserve">hebben geen probleem met </w:t>
      </w:r>
      <w:r w:rsidR="00B63A94" w:rsidRPr="00A3154F">
        <w:rPr>
          <w:rFonts w:ascii="Arial" w:eastAsia="Times New Roman" w:hAnsi="Arial" w:cs="Arial"/>
          <w:b/>
          <w:bCs/>
          <w:sz w:val="16"/>
          <w:szCs w:val="16"/>
          <w:lang w:eastAsia="nl-BE"/>
        </w:rPr>
        <w:t>vuurwerk</w:t>
      </w:r>
      <w:r w:rsidR="00B63A94" w:rsidRPr="00A3154F">
        <w:rPr>
          <w:rFonts w:ascii="Arial" w:eastAsia="Times New Roman" w:hAnsi="Arial" w:cs="Arial"/>
          <w:sz w:val="16"/>
          <w:szCs w:val="16"/>
          <w:lang w:eastAsia="nl-BE"/>
        </w:rPr>
        <w:t>. De lichtflitsen en het geluid van vuurwerk doen hen niets. Jachthonden, bijvoorbeeld, kunnen al gewoon zijn aan de geluiden van jachtgeweren.</w:t>
      </w:r>
      <w:r w:rsidR="00B63A94" w:rsidRPr="00A3154F">
        <w:rPr>
          <w:rFonts w:ascii="Arial" w:eastAsia="Times New Roman" w:hAnsi="Arial" w:cs="Arial"/>
          <w:sz w:val="16"/>
          <w:szCs w:val="16"/>
          <w:lang w:eastAsia="nl-BE"/>
        </w:rPr>
        <w:br/>
      </w:r>
      <w:r w:rsidR="00B63A94" w:rsidRPr="00A3154F">
        <w:rPr>
          <w:rFonts w:ascii="Arial" w:eastAsia="Times New Roman" w:hAnsi="Arial" w:cs="Arial"/>
          <w:sz w:val="16"/>
          <w:szCs w:val="16"/>
          <w:lang w:eastAsia="nl-BE"/>
        </w:rPr>
        <w:br/>
        <w:t>De meeste honden zijn echter niet gewend aan deze dingen, dus oudejaar en Nieuwjaar kan een bijzonder stressvolle periode zijn voor deze honden en hun baasjes.</w:t>
      </w:r>
    </w:p>
    <w:p w:rsidR="00B63A94" w:rsidRPr="00A3154F" w:rsidRDefault="00B63A94" w:rsidP="00B63A94">
      <w:pPr>
        <w:spacing w:before="100" w:beforeAutospacing="1" w:after="75" w:line="240" w:lineRule="auto"/>
        <w:outlineLvl w:val="4"/>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t>Weglopers</w:t>
      </w:r>
    </w:p>
    <w:p w:rsidR="00B63A94" w:rsidRPr="00A3154F" w:rsidRDefault="00B63A94" w:rsidP="00B63A94">
      <w:pPr>
        <w:spacing w:beforeAutospacing="1" w:after="240" w:line="240" w:lineRule="auto"/>
        <w:rPr>
          <w:rFonts w:ascii="Arial" w:eastAsia="Times New Roman" w:hAnsi="Arial" w:cs="Arial"/>
          <w:sz w:val="16"/>
          <w:szCs w:val="16"/>
          <w:lang w:eastAsia="nl-BE"/>
        </w:rPr>
      </w:pPr>
      <w:r w:rsidRPr="00A3154F">
        <w:rPr>
          <w:rFonts w:ascii="Arial" w:eastAsia="Times New Roman" w:hAnsi="Arial" w:cs="Arial"/>
          <w:sz w:val="16"/>
          <w:szCs w:val="16"/>
          <w:lang w:eastAsia="nl-BE"/>
        </w:rPr>
        <w:t>Met Nieuwjaar rennen meer huisdieren weg dan elke andere dag in het jaar. Je kan dus best extra maatregelen nemen.</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Houd je hond tijdens het vuurwerk goed in de gaten en zorg ervoor dat hij de juiste identificatie draagt. Moest hij dan weglopen, dan kan de "vinder" je gemakkelijk contacteren.</w:t>
      </w:r>
    </w:p>
    <w:p w:rsidR="00B63A94" w:rsidRPr="00A3154F" w:rsidRDefault="00B63A94" w:rsidP="00B63A94">
      <w:pPr>
        <w:spacing w:before="100" w:beforeAutospacing="1" w:after="75" w:line="240" w:lineRule="auto"/>
        <w:outlineLvl w:val="4"/>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t>Natuurlijke reflex</w:t>
      </w:r>
    </w:p>
    <w:p w:rsidR="00A3154F" w:rsidRDefault="00B63A94" w:rsidP="00A3154F">
      <w:pPr>
        <w:spacing w:beforeAutospacing="1" w:after="240" w:line="240" w:lineRule="auto"/>
        <w:rPr>
          <w:rFonts w:ascii="Arial" w:eastAsia="Times New Roman" w:hAnsi="Arial" w:cs="Arial"/>
          <w:b/>
          <w:bCs/>
          <w:color w:val="548DB4"/>
          <w:sz w:val="16"/>
          <w:szCs w:val="16"/>
          <w:lang w:eastAsia="nl-BE"/>
        </w:rPr>
      </w:pPr>
      <w:r w:rsidRPr="00A3154F">
        <w:rPr>
          <w:rFonts w:ascii="Arial" w:eastAsia="Times New Roman" w:hAnsi="Arial" w:cs="Arial"/>
          <w:sz w:val="16"/>
          <w:szCs w:val="16"/>
          <w:lang w:eastAsia="nl-BE"/>
        </w:rPr>
        <w:t xml:space="preserve">Het is natuurlijk voor honden om bang te zijn voor harde geluiden. De geluiden </w:t>
      </w:r>
      <w:proofErr w:type="spellStart"/>
      <w:r w:rsidRPr="00A3154F">
        <w:rPr>
          <w:rFonts w:ascii="Arial" w:eastAsia="Times New Roman" w:hAnsi="Arial" w:cs="Arial"/>
          <w:sz w:val="16"/>
          <w:szCs w:val="16"/>
          <w:lang w:eastAsia="nl-BE"/>
        </w:rPr>
        <w:t>triggeren</w:t>
      </w:r>
      <w:proofErr w:type="spellEnd"/>
      <w:r w:rsidRPr="00A3154F">
        <w:rPr>
          <w:rFonts w:ascii="Arial" w:eastAsia="Times New Roman" w:hAnsi="Arial" w:cs="Arial"/>
          <w:sz w:val="16"/>
          <w:szCs w:val="16"/>
          <w:lang w:eastAsia="nl-BE"/>
        </w:rPr>
        <w:t xml:space="preserve"> hun zenuwstelsel en ze kunnen angstig of bang worden. Wegrennen van het geluid is een overlevingsinstinct.</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 xml:space="preserve">Vergeet niet dat voor je hond vuurwerk heel anders is dan andere natuurlijke harde geluiden. Zoals bijvoorbeeld donder. Vuurwerk komt van dichterbij, is levendiger en gaat gepaard met plotselinge flitsen en brandende geuren. </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Honden ervaren de wereld door hun zintuigen - neus, ogen, oren. Logisch dus dat het vuurwerk behoorlijk overweldigend kan zijn.</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Hier zijn enkele tips om je hond rustig te houden, zodat het voor jou en je hond dragelijk wordt.</w:t>
      </w:r>
      <w:r w:rsidRPr="00A3154F">
        <w:rPr>
          <w:rFonts w:ascii="Arial" w:eastAsia="Times New Roman" w:hAnsi="Arial" w:cs="Arial"/>
          <w:sz w:val="16"/>
          <w:szCs w:val="16"/>
          <w:lang w:eastAsia="nl-BE"/>
        </w:rPr>
        <w:br/>
      </w:r>
    </w:p>
    <w:p w:rsidR="00B63A94" w:rsidRPr="00A3154F" w:rsidRDefault="00B63A94" w:rsidP="00A3154F">
      <w:pPr>
        <w:spacing w:beforeAutospacing="1" w:after="240" w:line="240" w:lineRule="auto"/>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t>1. Voorbereiding</w:t>
      </w:r>
    </w:p>
    <w:p w:rsidR="00A3154F" w:rsidRDefault="00B63A94" w:rsidP="00A3154F">
      <w:pPr>
        <w:spacing w:beforeAutospacing="1" w:after="240" w:line="240" w:lineRule="auto"/>
        <w:rPr>
          <w:rFonts w:ascii="Arial" w:eastAsia="Times New Roman" w:hAnsi="Arial" w:cs="Arial"/>
          <w:b/>
          <w:bCs/>
          <w:color w:val="548DB4"/>
          <w:sz w:val="16"/>
          <w:szCs w:val="16"/>
          <w:lang w:eastAsia="nl-BE"/>
        </w:rPr>
      </w:pPr>
      <w:r w:rsidRPr="00A3154F">
        <w:rPr>
          <w:rFonts w:ascii="Arial" w:eastAsia="Times New Roman" w:hAnsi="Arial" w:cs="Arial"/>
          <w:sz w:val="16"/>
          <w:szCs w:val="16"/>
          <w:lang w:eastAsia="nl-BE"/>
        </w:rPr>
        <w:t>Zorg ervoor dat je hond op een plek zit waar hij het vuurwerk niet kan zien of horen. Zoals bijvoorbeeld het huis van een vriend, familielid of een dagopvang voor honden waarmee je hond bekend is. Als het een onbekende plek voor je hond is, neem hem daar dan een paar keer mee in de dagen voor Nieuwjaar, zodat hij de plek wat kent.</w:t>
      </w:r>
      <w:r w:rsidRPr="00A3154F">
        <w:rPr>
          <w:rFonts w:ascii="Arial" w:eastAsia="Times New Roman" w:hAnsi="Arial" w:cs="Arial"/>
          <w:sz w:val="16"/>
          <w:szCs w:val="16"/>
          <w:lang w:eastAsia="nl-BE"/>
        </w:rPr>
        <w:br/>
      </w:r>
    </w:p>
    <w:p w:rsidR="00B63A94" w:rsidRPr="00A3154F" w:rsidRDefault="00B63A94" w:rsidP="00A3154F">
      <w:pPr>
        <w:spacing w:beforeAutospacing="1" w:after="240" w:line="240" w:lineRule="auto"/>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t>2. Accommodatie</w:t>
      </w:r>
    </w:p>
    <w:p w:rsidR="00B63A94" w:rsidRPr="00A3154F" w:rsidRDefault="00B63A94" w:rsidP="00B63A94">
      <w:pPr>
        <w:spacing w:beforeAutospacing="1" w:after="240" w:line="240" w:lineRule="auto"/>
        <w:rPr>
          <w:rFonts w:ascii="Arial" w:eastAsia="Times New Roman" w:hAnsi="Arial" w:cs="Arial"/>
          <w:sz w:val="16"/>
          <w:szCs w:val="16"/>
          <w:lang w:eastAsia="nl-BE"/>
        </w:rPr>
      </w:pPr>
      <w:r w:rsidRPr="00A3154F">
        <w:rPr>
          <w:rFonts w:ascii="Arial" w:eastAsia="Times New Roman" w:hAnsi="Arial" w:cs="Arial"/>
          <w:sz w:val="16"/>
          <w:szCs w:val="16"/>
          <w:lang w:eastAsia="nl-BE"/>
        </w:rPr>
        <w:t xml:space="preserve">Als je je hond niet mee kunt nemen naar een plek weg van vuurwerk, zorg dan dat je een reiskennel thuis hebt waarin hij zich veilig voelt. Als je niet thuis bent, vraag dan een oppas om je hond gezelschap te houden en om hem uit te laten. </w:t>
      </w:r>
      <w:r w:rsidRPr="00A3154F">
        <w:rPr>
          <w:rFonts w:ascii="Arial" w:eastAsia="Times New Roman" w:hAnsi="Arial" w:cs="Arial"/>
          <w:sz w:val="16"/>
          <w:szCs w:val="16"/>
          <w:lang w:eastAsia="nl-BE"/>
        </w:rPr>
        <w:br/>
      </w:r>
    </w:p>
    <w:p w:rsidR="00B63A94" w:rsidRPr="00A3154F" w:rsidRDefault="00B63A94" w:rsidP="00B63A94">
      <w:pPr>
        <w:spacing w:before="100" w:beforeAutospacing="1" w:after="75" w:line="240" w:lineRule="auto"/>
        <w:outlineLvl w:val="4"/>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t>3. Gewenning</w:t>
      </w:r>
    </w:p>
    <w:p w:rsidR="00B63A94" w:rsidRPr="00A3154F" w:rsidRDefault="00B63A94" w:rsidP="00B63A94">
      <w:pPr>
        <w:spacing w:beforeAutospacing="1" w:after="240" w:line="240" w:lineRule="auto"/>
        <w:rPr>
          <w:rFonts w:ascii="Arial" w:eastAsia="Times New Roman" w:hAnsi="Arial" w:cs="Arial"/>
          <w:sz w:val="16"/>
          <w:szCs w:val="16"/>
          <w:lang w:eastAsia="nl-BE"/>
        </w:rPr>
      </w:pPr>
      <w:r w:rsidRPr="00A3154F">
        <w:rPr>
          <w:rFonts w:ascii="Arial" w:eastAsia="Times New Roman" w:hAnsi="Arial" w:cs="Arial"/>
          <w:sz w:val="16"/>
          <w:szCs w:val="16"/>
          <w:lang w:eastAsia="nl-BE"/>
        </w:rPr>
        <w:t xml:space="preserve">De beste manier om je hond voor te bereiden op vuurwerk, is om ervoor te zorgen dat hij zich van tevoren vertrouwd voelt met het geluid. Hoewel dit een eenvoudig proces lijkt, kan het enige tijd duren. </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Je start best drie of vier maanden op van tevoren met het spelen van het opgenomen geluid van vuurwerk. Steeds een beetje luider. Best voordat hij eet, voor een wandeling en vóór affectie en spel.</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Geleidelijk aan zal hij de vuurwerk knallen associëren met iets goeds. Ook al heb je maar twee of drie weken meer voor eindejaar, start er toch mee. Het zal altijd helpen. En gebruik deze methode samen met de andere tips.</w:t>
      </w:r>
      <w:r w:rsidRPr="00A3154F">
        <w:rPr>
          <w:rFonts w:ascii="Arial" w:eastAsia="Times New Roman" w:hAnsi="Arial" w:cs="Arial"/>
          <w:sz w:val="16"/>
          <w:szCs w:val="16"/>
          <w:lang w:eastAsia="nl-BE"/>
        </w:rPr>
        <w:br/>
      </w:r>
    </w:p>
    <w:p w:rsidR="00B63A94" w:rsidRPr="00A3154F" w:rsidRDefault="00B63A94" w:rsidP="00B63A94">
      <w:pPr>
        <w:spacing w:before="100" w:beforeAutospacing="1" w:after="75" w:line="240" w:lineRule="auto"/>
        <w:outlineLvl w:val="4"/>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t>4. Communicatie</w:t>
      </w:r>
    </w:p>
    <w:p w:rsidR="00B63A94" w:rsidRDefault="00B63A94" w:rsidP="00B63A94">
      <w:pPr>
        <w:spacing w:beforeAutospacing="1" w:after="240" w:line="240" w:lineRule="auto"/>
        <w:rPr>
          <w:rFonts w:ascii="Arial" w:eastAsia="Times New Roman" w:hAnsi="Arial" w:cs="Arial"/>
          <w:sz w:val="16"/>
          <w:szCs w:val="16"/>
          <w:lang w:eastAsia="nl-BE"/>
        </w:rPr>
      </w:pPr>
      <w:r w:rsidRPr="00A3154F">
        <w:rPr>
          <w:rFonts w:ascii="Arial" w:eastAsia="Times New Roman" w:hAnsi="Arial" w:cs="Arial"/>
          <w:sz w:val="16"/>
          <w:szCs w:val="16"/>
          <w:lang w:eastAsia="nl-BE"/>
        </w:rPr>
        <w:t>Als je tijdens het vuurwerk bij je hond bent, zullen jouw woorden hem helpen te ontspannen. Onthoud wel: Terwijl mensen communiceren met woorden, communiceren honden heel anders. Ze kijken ook naar hun roedelleider voor aanwijzingen over hoe ze zich zouden moeten gedragen. Als je niet veel commotie maakt of opwinding toont over het vuurwerk, leert hij ook minder betrokken te zijn.</w:t>
      </w:r>
      <w:r w:rsidRPr="00A3154F">
        <w:rPr>
          <w:rFonts w:ascii="Arial" w:eastAsia="Times New Roman" w:hAnsi="Arial" w:cs="Arial"/>
          <w:sz w:val="16"/>
          <w:szCs w:val="16"/>
          <w:lang w:eastAsia="nl-BE"/>
        </w:rPr>
        <w:br/>
      </w:r>
    </w:p>
    <w:p w:rsidR="00A3154F" w:rsidRDefault="00A3154F" w:rsidP="00B63A94">
      <w:pPr>
        <w:spacing w:beforeAutospacing="1" w:after="240" w:line="240" w:lineRule="auto"/>
        <w:rPr>
          <w:rFonts w:ascii="Arial" w:eastAsia="Times New Roman" w:hAnsi="Arial" w:cs="Arial"/>
          <w:sz w:val="16"/>
          <w:szCs w:val="16"/>
          <w:lang w:eastAsia="nl-BE"/>
        </w:rPr>
      </w:pPr>
    </w:p>
    <w:p w:rsidR="00A3154F" w:rsidRPr="00A3154F" w:rsidRDefault="00A3154F" w:rsidP="00B63A94">
      <w:pPr>
        <w:spacing w:beforeAutospacing="1" w:after="240" w:line="240" w:lineRule="auto"/>
        <w:rPr>
          <w:rFonts w:ascii="Arial" w:eastAsia="Times New Roman" w:hAnsi="Arial" w:cs="Arial"/>
          <w:sz w:val="16"/>
          <w:szCs w:val="16"/>
          <w:lang w:eastAsia="nl-BE"/>
        </w:rPr>
      </w:pPr>
    </w:p>
    <w:p w:rsidR="00B63A94" w:rsidRPr="00A3154F" w:rsidRDefault="00B63A94" w:rsidP="00B63A94">
      <w:pPr>
        <w:spacing w:before="100" w:beforeAutospacing="1" w:after="75" w:line="240" w:lineRule="auto"/>
        <w:outlineLvl w:val="4"/>
        <w:rPr>
          <w:rFonts w:ascii="Arial" w:eastAsia="Times New Roman" w:hAnsi="Arial" w:cs="Arial"/>
          <w:b/>
          <w:bCs/>
          <w:color w:val="548DB4"/>
          <w:sz w:val="16"/>
          <w:szCs w:val="16"/>
          <w:lang w:eastAsia="nl-BE"/>
        </w:rPr>
      </w:pPr>
      <w:r w:rsidRPr="00A3154F">
        <w:rPr>
          <w:rFonts w:ascii="Arial" w:eastAsia="Times New Roman" w:hAnsi="Arial" w:cs="Arial"/>
          <w:b/>
          <w:bCs/>
          <w:color w:val="548DB4"/>
          <w:sz w:val="16"/>
          <w:szCs w:val="16"/>
          <w:lang w:eastAsia="nl-BE"/>
        </w:rPr>
        <w:lastRenderedPageBreak/>
        <w:t>5. Sedatie - medicijnen</w:t>
      </w:r>
    </w:p>
    <w:p w:rsidR="00B63A94" w:rsidRPr="00A3154F" w:rsidRDefault="00B63A94" w:rsidP="00B63A94">
      <w:pPr>
        <w:spacing w:beforeAutospacing="1" w:after="0" w:afterAutospacing="1" w:line="240" w:lineRule="auto"/>
        <w:rPr>
          <w:rFonts w:ascii="Arial" w:eastAsia="Times New Roman" w:hAnsi="Arial" w:cs="Arial"/>
          <w:sz w:val="16"/>
          <w:szCs w:val="16"/>
          <w:lang w:eastAsia="nl-BE"/>
        </w:rPr>
      </w:pPr>
      <w:r w:rsidRPr="00A3154F">
        <w:rPr>
          <w:rFonts w:ascii="Arial" w:eastAsia="Times New Roman" w:hAnsi="Arial" w:cs="Arial"/>
          <w:sz w:val="16"/>
          <w:szCs w:val="16"/>
          <w:lang w:eastAsia="nl-BE"/>
        </w:rPr>
        <w:br/>
        <w:t xml:space="preserve">Vindt je het toch nodig om medicatie (in uitzonderlijke gevallen) of een </w:t>
      </w:r>
      <w:proofErr w:type="spellStart"/>
      <w:r w:rsidRPr="00A3154F">
        <w:rPr>
          <w:rFonts w:ascii="Arial" w:eastAsia="Times New Roman" w:hAnsi="Arial" w:cs="Arial"/>
          <w:sz w:val="16"/>
          <w:szCs w:val="16"/>
          <w:lang w:eastAsia="nl-BE"/>
        </w:rPr>
        <w:t>thundershirt</w:t>
      </w:r>
      <w:proofErr w:type="spellEnd"/>
      <w:r w:rsidRPr="00A3154F">
        <w:rPr>
          <w:rFonts w:ascii="Arial" w:eastAsia="Times New Roman" w:hAnsi="Arial" w:cs="Arial"/>
          <w:sz w:val="16"/>
          <w:szCs w:val="16"/>
          <w:lang w:eastAsia="nl-BE"/>
        </w:rPr>
        <w:t xml:space="preserve"> te gebruiken? Bedenk dan dat je een dergelijk hulpmiddel op het juiste moment moet introduceren. En dat je hem ook moet laten wennen aan een </w:t>
      </w:r>
      <w:proofErr w:type="spellStart"/>
      <w:r w:rsidRPr="00A3154F">
        <w:rPr>
          <w:rFonts w:ascii="Arial" w:eastAsia="Times New Roman" w:hAnsi="Arial" w:cs="Arial"/>
          <w:sz w:val="16"/>
          <w:szCs w:val="16"/>
          <w:lang w:eastAsia="nl-BE"/>
        </w:rPr>
        <w:t>thundershirt</w:t>
      </w:r>
      <w:proofErr w:type="spellEnd"/>
      <w:r w:rsidRPr="00A3154F">
        <w:rPr>
          <w:rFonts w:ascii="Arial" w:eastAsia="Times New Roman" w:hAnsi="Arial" w:cs="Arial"/>
          <w:sz w:val="16"/>
          <w:szCs w:val="16"/>
          <w:lang w:eastAsia="nl-BE"/>
        </w:rPr>
        <w:t>.</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 xml:space="preserve">Dit betekent dat je hond eerst rustig moet zijn. En dan pas introduceren. Als je hond al een angstniveau van 8 of 9 heeft, zal de mentale toestand de medicatie overschrijven. Als hij al zwaar ademt, zal het </w:t>
      </w:r>
      <w:proofErr w:type="spellStart"/>
      <w:r w:rsidRPr="00A3154F">
        <w:rPr>
          <w:rFonts w:ascii="Arial" w:eastAsia="Times New Roman" w:hAnsi="Arial" w:cs="Arial"/>
          <w:sz w:val="16"/>
          <w:szCs w:val="16"/>
          <w:lang w:eastAsia="nl-BE"/>
        </w:rPr>
        <w:t>thundershirt</w:t>
      </w:r>
      <w:proofErr w:type="spellEnd"/>
      <w:r w:rsidRPr="00A3154F">
        <w:rPr>
          <w:rFonts w:ascii="Arial" w:eastAsia="Times New Roman" w:hAnsi="Arial" w:cs="Arial"/>
          <w:sz w:val="16"/>
          <w:szCs w:val="16"/>
          <w:lang w:eastAsia="nl-BE"/>
        </w:rPr>
        <w:t>, dat is ontworpen om de ademhaling te vertragen, niet werken.</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In alle bovenstaande gevallen, kan je eerst de overtollige energie van je hond al kwijt spelen door een goede wandeling te maken. Hij zal er veel rustiger van worden.</w:t>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r>
      <w:r w:rsidRPr="00A3154F">
        <w:rPr>
          <w:rFonts w:ascii="Arial" w:eastAsia="Times New Roman" w:hAnsi="Arial" w:cs="Arial"/>
          <w:sz w:val="16"/>
          <w:szCs w:val="16"/>
          <w:lang w:eastAsia="nl-BE"/>
        </w:rPr>
        <w:br/>
        <w:t>Het allerbelangrijkste: Denk niet dat je hond is zoals een kind. Voel je niet schuldig dat hij dat “leuke” vuurwerk mist. Je hond mist het niet</w:t>
      </w:r>
      <w:bookmarkStart w:id="0" w:name="_GoBack"/>
      <w:bookmarkEnd w:id="0"/>
      <w:r w:rsidRPr="00A3154F">
        <w:rPr>
          <w:rFonts w:ascii="Arial" w:eastAsia="Times New Roman" w:hAnsi="Arial" w:cs="Arial"/>
          <w:sz w:val="16"/>
          <w:szCs w:val="16"/>
          <w:lang w:eastAsia="nl-BE"/>
        </w:rPr>
        <w:t xml:space="preserve">. Dus het beste wat je kan doen is het vuurwerk mijden. Indien je niet anders kan, probeer dan bovenstaande tips. Wanneer de knallen van Nieuwjaar weer voorbij zijn, zal je hond je dankbaar zijn. </w:t>
      </w:r>
    </w:p>
    <w:p w:rsidR="005922F2" w:rsidRPr="00A3154F" w:rsidRDefault="005922F2">
      <w:pPr>
        <w:rPr>
          <w:sz w:val="16"/>
          <w:szCs w:val="16"/>
        </w:rPr>
      </w:pPr>
    </w:p>
    <w:sectPr w:rsidR="005922F2" w:rsidRPr="00A3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233AE"/>
    <w:multiLevelType w:val="multilevel"/>
    <w:tmpl w:val="9E48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94"/>
    <w:rsid w:val="005922F2"/>
    <w:rsid w:val="00A3154F"/>
    <w:rsid w:val="00B63A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4C41"/>
  <w15:chartTrackingRefBased/>
  <w15:docId w15:val="{79A7E256-747C-4416-AFF7-220B5D69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129550">
      <w:bodyDiv w:val="1"/>
      <w:marLeft w:val="0"/>
      <w:marRight w:val="0"/>
      <w:marTop w:val="0"/>
      <w:marBottom w:val="0"/>
      <w:divBdr>
        <w:top w:val="none" w:sz="0" w:space="0" w:color="auto"/>
        <w:left w:val="none" w:sz="0" w:space="0" w:color="auto"/>
        <w:bottom w:val="none" w:sz="0" w:space="0" w:color="auto"/>
        <w:right w:val="none" w:sz="0" w:space="0" w:color="auto"/>
      </w:divBdr>
      <w:divsChild>
        <w:div w:id="1610963186">
          <w:marLeft w:val="0"/>
          <w:marRight w:val="0"/>
          <w:marTop w:val="0"/>
          <w:marBottom w:val="0"/>
          <w:divBdr>
            <w:top w:val="none" w:sz="0" w:space="0" w:color="auto"/>
            <w:left w:val="none" w:sz="0" w:space="0" w:color="auto"/>
            <w:bottom w:val="none" w:sz="0" w:space="0" w:color="auto"/>
            <w:right w:val="none" w:sz="0" w:space="0" w:color="auto"/>
          </w:divBdr>
          <w:divsChild>
            <w:div w:id="1568032712">
              <w:marLeft w:val="0"/>
              <w:marRight w:val="0"/>
              <w:marTop w:val="0"/>
              <w:marBottom w:val="0"/>
              <w:divBdr>
                <w:top w:val="none" w:sz="0" w:space="0" w:color="auto"/>
                <w:left w:val="none" w:sz="0" w:space="0" w:color="auto"/>
                <w:bottom w:val="none" w:sz="0" w:space="0" w:color="auto"/>
                <w:right w:val="none" w:sz="0" w:space="0" w:color="auto"/>
              </w:divBdr>
              <w:divsChild>
                <w:div w:id="274144777">
                  <w:marLeft w:val="0"/>
                  <w:marRight w:val="0"/>
                  <w:marTop w:val="0"/>
                  <w:marBottom w:val="0"/>
                  <w:divBdr>
                    <w:top w:val="none" w:sz="0" w:space="0" w:color="auto"/>
                    <w:left w:val="none" w:sz="0" w:space="0" w:color="auto"/>
                    <w:bottom w:val="none" w:sz="0" w:space="0" w:color="auto"/>
                    <w:right w:val="none" w:sz="0" w:space="0" w:color="auto"/>
                  </w:divBdr>
                  <w:divsChild>
                    <w:div w:id="59793028">
                      <w:marLeft w:val="0"/>
                      <w:marRight w:val="0"/>
                      <w:marTop w:val="0"/>
                      <w:marBottom w:val="0"/>
                      <w:divBdr>
                        <w:top w:val="none" w:sz="0" w:space="0" w:color="auto"/>
                        <w:left w:val="none" w:sz="0" w:space="0" w:color="auto"/>
                        <w:bottom w:val="none" w:sz="0" w:space="0" w:color="auto"/>
                        <w:right w:val="none" w:sz="0" w:space="0" w:color="auto"/>
                      </w:divBdr>
                      <w:divsChild>
                        <w:div w:id="133909613">
                          <w:marLeft w:val="0"/>
                          <w:marRight w:val="0"/>
                          <w:marTop w:val="0"/>
                          <w:marBottom w:val="0"/>
                          <w:divBdr>
                            <w:top w:val="none" w:sz="0" w:space="0" w:color="auto"/>
                            <w:left w:val="none" w:sz="0" w:space="0" w:color="auto"/>
                            <w:bottom w:val="none" w:sz="0" w:space="0" w:color="auto"/>
                            <w:right w:val="none" w:sz="0" w:space="0" w:color="auto"/>
                          </w:divBdr>
                          <w:divsChild>
                            <w:div w:id="757795754">
                              <w:marLeft w:val="0"/>
                              <w:marRight w:val="0"/>
                              <w:marTop w:val="0"/>
                              <w:marBottom w:val="180"/>
                              <w:divBdr>
                                <w:top w:val="none" w:sz="0" w:space="0" w:color="auto"/>
                                <w:left w:val="none" w:sz="0" w:space="0" w:color="auto"/>
                                <w:bottom w:val="none" w:sz="0" w:space="0" w:color="auto"/>
                                <w:right w:val="none" w:sz="0" w:space="0" w:color="auto"/>
                              </w:divBdr>
                              <w:divsChild>
                                <w:div w:id="1137726778">
                                  <w:marLeft w:val="0"/>
                                  <w:marRight w:val="0"/>
                                  <w:marTop w:val="0"/>
                                  <w:marBottom w:val="0"/>
                                  <w:divBdr>
                                    <w:top w:val="none" w:sz="0" w:space="0" w:color="auto"/>
                                    <w:left w:val="none" w:sz="0" w:space="0" w:color="auto"/>
                                    <w:bottom w:val="single" w:sz="6" w:space="5" w:color="EEEAEA"/>
                                    <w:right w:val="none" w:sz="0" w:space="0" w:color="auto"/>
                                  </w:divBdr>
                                  <w:divsChild>
                                    <w:div w:id="274093378">
                                      <w:marLeft w:val="0"/>
                                      <w:marRight w:val="0"/>
                                      <w:marTop w:val="0"/>
                                      <w:marBottom w:val="0"/>
                                      <w:divBdr>
                                        <w:top w:val="none" w:sz="0" w:space="0" w:color="auto"/>
                                        <w:left w:val="none" w:sz="0" w:space="0" w:color="auto"/>
                                        <w:bottom w:val="none" w:sz="0" w:space="0" w:color="auto"/>
                                        <w:right w:val="none" w:sz="0" w:space="0" w:color="auto"/>
                                      </w:divBdr>
                                    </w:div>
                                    <w:div w:id="17994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642</Words>
  <Characters>3536</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2019-06-06T11:03:00Z</dcterms:created>
  <dcterms:modified xsi:type="dcterms:W3CDTF">2019-06-06T11:11:00Z</dcterms:modified>
</cp:coreProperties>
</file>